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rivia Gothic E2" w:hAnsi="Trivia Gothic E2"/>
          <w:b/>
          <w:color w:val="0A1EAF"/>
          <w:sz w:val="16"/>
          <w:szCs w:val="1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5085715</wp:posOffset>
            </wp:positionH>
            <wp:positionV relativeFrom="paragraph">
              <wp:posOffset>3175</wp:posOffset>
            </wp:positionV>
            <wp:extent cx="589280" cy="755650"/>
            <wp:effectExtent l="0" t="0" r="0" b="0"/>
            <wp:wrapNone/>
            <wp:docPr id="1" name="Image 2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2019300" cy="689610"/>
            <wp:effectExtent l="0" t="0" r="0" b="0"/>
            <wp:wrapNone/>
            <wp:docPr id="2" name="Image 2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8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ivia Gothic E2" w:hAnsi="Trivia Gothic E2"/>
          <w:b/>
          <w:color w:val="0A1EAF"/>
          <w:sz w:val="16"/>
          <w:szCs w:val="16"/>
        </w:rPr>
        <w:t>Comité de l’Isère de Tennis de Table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Campus de la Brunerie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Bâtiment Aconcagua – 1</w:t>
      </w:r>
      <w:r>
        <w:rPr>
          <w:rFonts w:ascii="Trivia Gothic E2" w:hAnsi="Trivia Gothic E2"/>
          <w:color w:val="0A1EAF"/>
          <w:sz w:val="16"/>
          <w:szCs w:val="16"/>
          <w:vertAlign w:val="superscript"/>
        </w:rPr>
        <w:t>er</w:t>
      </w:r>
      <w:r>
        <w:rPr>
          <w:rFonts w:ascii="Trivia Gothic E2" w:hAnsi="Trivia Gothic E2"/>
          <w:color w:val="0A1EAF"/>
          <w:sz w:val="16"/>
          <w:szCs w:val="16"/>
        </w:rPr>
        <w:t xml:space="preserve"> étage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180 Bd de Charavines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38500 Voiron</w:t>
      </w:r>
    </w:p>
    <w:p>
      <w:pPr>
        <w:pStyle w:val="Normal"/>
        <w:tabs>
          <w:tab w:val="clear" w:pos="709"/>
          <w:tab w:val="left" w:pos="787" w:leader="none"/>
          <w:tab w:val="center" w:pos="5244" w:leader="none"/>
        </w:tabs>
        <w:bidi w:val="0"/>
        <w:jc w:val="start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ab/>
      </w:r>
      <w:bookmarkStart w:id="0" w:name="_GoBack"/>
      <w:bookmarkEnd w:id="0"/>
      <w:r>
        <w:rPr>
          <w:rFonts w:ascii="Trivia Gothic E2" w:hAnsi="Trivia Gothic E2"/>
          <w:color w:val="0A1EAF"/>
          <w:sz w:val="16"/>
          <w:szCs w:val="16"/>
        </w:rPr>
        <w:tab/>
        <w:t>contact@ttisere.com – www.ttisere.com</w:t>
      </w:r>
    </w:p>
    <w:p>
      <w:pPr>
        <w:pStyle w:val="Header"/>
        <w:bidi w:val="0"/>
        <w:jc w:val="center"/>
        <w:rPr>
          <w:rFonts w:ascii="Times New Roman" w:hAnsi="Times New Roman" w:eastAsia="Lucida Sans Unicode" w:cs="Comic Sans MS"/>
          <w:b/>
          <w:bCs/>
          <w:color w:val="auto"/>
          <w:sz w:val="32"/>
          <w:szCs w:val="32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STAGE DEPARTEMENTAL VACANCES D’HIVER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Cs/>
          <w:color w:val="auto"/>
          <w:sz w:val="32"/>
          <w:szCs w:val="32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18 au 20 février 2026</w:t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Gymnase du Fayard</w:t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32"/>
          <w:szCs w:val="32"/>
          <w:lang w:val="fr-FR" w:eastAsia="zxx" w:bidi="zxx"/>
        </w:rPr>
        <w:t>Oyeu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0"/>
          <w:szCs w:val="20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0"/>
          <w:szCs w:val="20"/>
          <w:u w:val="singl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/>
          <w:bCs/>
          <w:color w:val="auto"/>
          <w:sz w:val="20"/>
          <w:szCs w:val="20"/>
          <w:u w:val="single"/>
          <w:lang w:val="fr-FR" w:eastAsia="zxx" w:bidi="zxx"/>
        </w:rPr>
      </w:pPr>
      <w:r>
        <w:rPr>
          <w:rFonts w:eastAsia="Lucida Sans Unicode" w:cs="Arial" w:ascii="Times New Roman" w:hAnsi="Times New Roman"/>
          <w:b/>
          <w:bCs/>
          <w:color w:val="auto"/>
          <w:sz w:val="20"/>
          <w:szCs w:val="20"/>
          <w:u w:val="singl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cs="Arial" w:ascii="Times New Roman" w:hAnsi="Times New Roman"/>
          <w:b/>
          <w:bCs/>
          <w:u w:val="none"/>
        </w:rPr>
        <w:t>PROGRAMME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Mercredi 18 février 2026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</w:rPr>
        <w:t xml:space="preserve">8h30-9h - Mise en place de la salle - 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Accueil des joueurs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9h-9h15 – Echauffement physique collectif 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1 tour complet de la table, s’arrêter, servir puis jouer le point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strike w:val="false"/>
          <w:dstrike w:val="false"/>
          <w:color w:val="auto"/>
          <w:sz w:val="24"/>
          <w:szCs w:val="24"/>
          <w:u w:val="none"/>
          <w:lang w:val="fr-FR" w:eastAsia="zxx" w:bidi="zxx"/>
        </w:rPr>
        <w:t>9h15-9h30 – Echauffement à la table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9h30-10h- Montée/descente: </w:t>
      </w: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none"/>
          <w:lang w:val="fr-FR" w:eastAsia="zxx" w:bidi="zxx"/>
        </w:rPr>
        <w:t xml:space="preserve">: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constituer des groupes, évaluer le niveau des joueurs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10h à 11h15 - Séance 1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>Régularité – Rythme – Liaisons – Déplacements</w:t>
      </w:r>
    </w:p>
    <w:p>
      <w:pPr>
        <w:pStyle w:val="Normal"/>
        <w:bidi w:val="0"/>
        <w:jc w:val="both"/>
        <w:rPr>
          <w:rFonts w:ascii="Times New Roman" w:hAnsi="Times New Roman" w:cs="Comic Sans MS"/>
          <w:b/>
          <w:bCs/>
          <w:sz w:val="24"/>
          <w:szCs w:val="24"/>
        </w:rPr>
      </w:pPr>
      <w:r>
        <w:rPr>
          <w:rFonts w:cs="Comic Sans MS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Ex 1</w:t>
      </w:r>
      <w:r>
        <w:rPr>
          <w:rFonts w:cs="Comic Sans MS" w:ascii="Times New Roman" w:hAnsi="Times New Roman"/>
          <w:b w:val="false"/>
          <w:bCs w:val="false"/>
          <w:i/>
          <w:iCs/>
          <w:sz w:val="24"/>
          <w:szCs w:val="24"/>
          <w:u w:val="none"/>
        </w:rPr>
        <w:t> :</w:t>
      </w:r>
      <w:r>
        <w:rPr>
          <w:rFonts w:cs="Comic Sans MS" w:ascii="Times New Roman" w:hAnsi="Times New Roman"/>
          <w:b w:val="false"/>
          <w:bCs w:val="false"/>
          <w:sz w:val="24"/>
          <w:szCs w:val="24"/>
          <w:u w:val="none"/>
        </w:rPr>
        <w:t xml:space="preserve"> Déplacement en CD – le 111 – 2x5'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Ex 2:</w:t>
      </w:r>
      <w:r>
        <w:rPr>
          <w:rFonts w:cs="Comic Sans MS" w:ascii="Times New Roman" w:hAnsi="Times New Roman"/>
          <w:b w:val="false"/>
          <w:bCs w:val="false"/>
          <w:sz w:val="24"/>
          <w:szCs w:val="24"/>
          <w:u w:val="none"/>
        </w:rPr>
        <w:t xml:space="preserve"> Régularité en diagonale RV-Pivot  simultané –  5'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Ex 3: 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kern w:val="2"/>
          <w:sz w:val="24"/>
          <w:szCs w:val="24"/>
          <w:u w:val="none"/>
          <w:lang w:val="fr-FR" w:eastAsia="zxx" w:bidi="zxx"/>
        </w:rPr>
        <w:t>Milieu-Plein CD-Revers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 – 2 x 5'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Ex 4: Liaison RV-Pivot, RV-Milieu- RV-Plein CD – 2 x 5’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Ex 5: 2 x 2 en top spin CD – 2 x 5’ – Distribution RV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Ex 6 : Service court puis Poussette RV/poussette RV, les 2 joueurs peuvent démarrer en top CD dans le pivot quand ils veulent, puis jeu libre – Montée-descente 10' (matchs très courts en 3 ou 4 points)</w:t>
      </w:r>
    </w:p>
    <w:p>
      <w:pPr>
        <w:pStyle w:val="Normal"/>
        <w:bidi w:val="0"/>
        <w:jc w:val="both"/>
        <w:rPr>
          <w:rFonts w:ascii="Times New Roman" w:hAnsi="Times New Roman" w:cs="Comic Sans MS"/>
          <w:b w:val="false"/>
          <w:bCs w:val="false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11h15-11h30 - Pause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11h30 à 12h - Séance 2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 xml:space="preserve">Travail d’un service (coupé court ou pioche ou marteau ou bombe ou rapide latéral - </w:t>
      </w:r>
      <w:r>
        <w:rPr>
          <w:rFonts w:cs="Comic Sans MS" w:ascii="Times New Roman" w:hAnsi="Times New Roman"/>
          <w:b w:val="false"/>
          <w:bCs w:val="false"/>
          <w:sz w:val="24"/>
          <w:szCs w:val="24"/>
        </w:rPr>
        <w:t>Au choix ou imposé par l’entraîneur selon le niveau et le système de jeu du joueur.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Repositionnement + intention de jeu</w:t>
      </w:r>
    </w:p>
    <w:p>
      <w:pPr>
        <w:pStyle w:val="Normal"/>
        <w:bidi w:val="0"/>
        <w:jc w:val="both"/>
        <w:rPr>
          <w:rFonts w:ascii="Times New Roman" w:hAnsi="Times New Roman" w:cs="Comic Sans MS"/>
          <w:b w:val="false"/>
          <w:bCs w:val="false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13h30 – 13h45 – échauffement physique hors tables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13h45 à 15h15 – Séance 3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 xml:space="preserve">Thème: </w:t>
      </w:r>
      <w:r>
        <w:rPr>
          <w:rFonts w:eastAsia="Lucida Sans Unicode" w:cs="Arial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Le jeu contre l'initiative – Améliorer le bloc contrôle revers 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Si ça marche bien faire évoluer vers la variation de blocs avec bloc actif (seulement si le bloc contrôle est maîtrisé) .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Pour les meilleurs (groupe 1), on peut travailler le contre top CD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15h30 à 16h15 -</w:t>
      </w:r>
      <w:r>
        <w:rPr>
          <w:rFonts w:eastAsia="Lucida Sans Unicode" w:cs="Arial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 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Travail musculaire et d'appuis </w:t>
      </w:r>
    </w:p>
    <w:p>
      <w:pPr>
        <w:pStyle w:val="Normal"/>
        <w:bidi w:val="0"/>
        <w:jc w:val="both"/>
        <w:rPr>
          <w:rFonts w:ascii="Arial" w:hAnsi="Arial" w:eastAsia="Lucida Sans Unicode" w:cs="Comic Sans MS"/>
          <w:color w:val="auto"/>
          <w:sz w:val="20"/>
          <w:szCs w:val="20"/>
          <w:u w:val="single"/>
          <w:lang w:val="fr-FR" w:eastAsia="zxx" w:bidi="zxx"/>
        </w:rPr>
      </w:pPr>
      <w:r>
        <w:rPr>
          <w:rFonts w:eastAsia="Lucida Sans Unicode" w:cs="Comic Sans MS" w:ascii="Arial" w:hAnsi="Arial"/>
          <w:color w:val="auto"/>
          <w:sz w:val="20"/>
          <w:szCs w:val="20"/>
          <w:u w:val="singl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6 ateliers, on change toutes les 3'. Chaque atelier est fait au moins 2 fois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1) Nénuphars : rebondir lentement et dans le bon rythme sur l'avant et l'intérieur des pieds en gardant le bon équilibre (-&gt; souci d’être précis).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2) Slalom pas latéraux – on ne rapproche pas les pieds. Ce sont eux qui transmettent l'énergie pour se déplacer.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3) Typing. 20'' – 10'' d'arrêt ou de relâchement puis 20'' de typing, etc...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4) Les escaliers à pieds joints.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5) Gainage du bassin (en statique). Séries de 30’’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6) Corde à sauter – séries de 1 minute avec 10'' de récupération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16h15 à 16h45 – 1 ou 2 matchs par groupe 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ou montée de tables (à voir sur place)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16h45 à 17h – Etirements – En respirant profondément, tenir la position 10’’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Jeudi 19 février 2026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8h30-9h - Mise en place de la salle - Accueil des joueurs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9h-9h15 - Echauffement collectif hors tables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Course lente puis sprints 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9h15 à 11h - Séance 4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Prise d’initiative en top Revers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Insister sur les 3 premières balles (service – remise - démarrage) – Veiller à la qualité de la balle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Travail technique – action sur la balle, accélération, biomécanique, prise de raquette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Exercices avec cibles (placement - précision) selon niveau des joueurs.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1 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 J1 sert une balle coupée sur la demi table RV –&gt;  J2 démarre  en top RV dans la diagonale – J1 bloque puis jeu libre.</w:t>
      </w:r>
    </w:p>
    <w:p>
      <w:pPr>
        <w:pStyle w:val="Normal"/>
        <w:bidi w:val="0"/>
        <w:ind w:hanging="0" w:start="1416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 xml:space="preserve">Exercice  2 :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J1 sert une balle longue coupée sur la demi table RV –&gt;  J2 démarre  en top RV 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ab/>
        <w:tab/>
        <w:t>J1 bloque sur le coude -&gt; J2 choisit CD ou RV pour enchaîner –&gt;</w:t>
      </w:r>
    </w:p>
    <w:p>
      <w:pPr>
        <w:pStyle w:val="Normal"/>
        <w:bidi w:val="0"/>
        <w:jc w:val="both"/>
        <w:rPr/>
      </w:pPr>
      <w:r>
        <w:rPr>
          <w:rFonts w:eastAsia="Comic Sans MS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 xml:space="preserve">                      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u w:val="none"/>
          <w:lang w:val="fr-FR" w:eastAsia="zxx" w:bidi="zxx"/>
        </w:rPr>
        <w:t>et jeu libre</w:t>
      </w:r>
    </w:p>
    <w:p>
      <w:pPr>
        <w:pStyle w:val="Normal"/>
        <w:bidi w:val="0"/>
        <w:ind w:hanging="0" w:start="1416" w:end="0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3 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J1 sert court -&gt; J2 remet court 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0"/>
          <w:szCs w:val="20"/>
          <w:lang w:val="fr-FR" w:eastAsia="zxx" w:bidi="zxx"/>
        </w:rPr>
        <w:tab/>
        <w:tab/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J1 remet à nouveau court ou pousse tendu en soignant le placement (petit côté, coude) </w:t>
      </w:r>
    </w:p>
    <w:p>
      <w:pPr>
        <w:pStyle w:val="Normal"/>
        <w:bidi w:val="0"/>
        <w:ind w:firstLine="708" w:start="1416" w:end="0"/>
        <w:jc w:val="both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-&gt; Jeu libre, avec obligation de démarrer toutes les balles longues.</w:t>
      </w:r>
    </w:p>
    <w:p>
      <w:pPr>
        <w:pStyle w:val="Normal"/>
        <w:bidi w:val="0"/>
        <w:ind w:firstLine="708" w:start="1416" w:end="0"/>
        <w:jc w:val="both"/>
        <w:rPr>
          <w:rFonts w:ascii="Times New Roman" w:hAnsi="Times New Roman" w:eastAsia="Lucida Sans Unicode" w:cs="Comic Sans MS"/>
          <w:color w:val="auto"/>
          <w:sz w:val="24"/>
          <w:szCs w:val="24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</w:r>
    </w:p>
    <w:p>
      <w:pPr>
        <w:pStyle w:val="Normal"/>
        <w:bidi w:val="0"/>
        <w:jc w:val="star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  <w:t>Exercice 4: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J1 sert court ou long coupé dans le RV. </w:t>
      </w:r>
    </w:p>
    <w:p>
      <w:pPr>
        <w:pStyle w:val="Normal"/>
        <w:bidi w:val="0"/>
        <w:jc w:val="start"/>
        <w:rPr/>
      </w:pPr>
      <w:r>
        <w:rPr>
          <w:rFonts w:eastAsia="Comic Sans MS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                        </w:t>
      </w: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 xml:space="preserve">J2 remet court ou long dans le RV sur le service court et démarre le service long en diagonale.       </w:t>
      </w:r>
    </w:p>
    <w:p>
      <w:pPr>
        <w:pStyle w:val="Normal"/>
        <w:bidi w:val="0"/>
        <w:jc w:val="start"/>
        <w:rPr/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Lorsque la remise est longue, J1 doit obligatoirement démarrer en RV mais où il veut (coude, ligne droite...).</w:t>
      </w:r>
    </w:p>
    <w:p>
      <w:pPr>
        <w:pStyle w:val="Normal"/>
        <w:bidi w:val="0"/>
        <w:ind w:firstLine="708" w:start="1416" w:end="0"/>
        <w:jc w:val="start"/>
        <w:rPr>
          <w:rFonts w:ascii="Times New Roman" w:hAnsi="Times New Roman" w:eastAsia="Lucida Sans Unicode" w:cs="Comic Sans MS"/>
          <w:color w:val="auto"/>
          <w:sz w:val="24"/>
          <w:szCs w:val="24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u w:val="single"/>
          <w:lang w:val="fr-FR" w:eastAsia="zxx" w:bidi="zxx"/>
        </w:rPr>
      </w:r>
    </w:p>
    <w:p>
      <w:pPr>
        <w:pStyle w:val="Normal"/>
        <w:bidi w:val="0"/>
        <w:jc w:val="start"/>
        <w:rPr/>
      </w:pP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single"/>
          <w:lang w:val="fr-FR" w:eastAsia="zxx" w:bidi="zxx"/>
        </w:rPr>
        <w:t xml:space="preserve">Exercice 5 : </w:t>
      </w:r>
      <w:r>
        <w:rPr>
          <w:rFonts w:eastAsia="Lucida Sans Unicode" w:cs="Comic Sans MS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fr-FR" w:eastAsia="zxx" w:bidi="zxx"/>
        </w:rPr>
        <w:t>à partir d'une situation fermée dans le RV avec le service, obliger le démarrage RV sur la première balle longue – faire des sets  – On peut bonifier les démarrages gagnants.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fr-FR" w:eastAsia="zxx" w:bidi="zxx"/>
        </w:rPr>
        <w:t>11h-11h15 - Pause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 xml:space="preserve">11h15 à 11h45 - Séance 5 – 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P</w:t>
      </w: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réparation mentale – concentration avec Dominique Deléaz - 2 groupes :  alternance avec le service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 xml:space="preserve">Travail du service (coupé court ou pioche ou marteau ou bombe ou rapide latéral (ça peut être rentrant), ou service revers - </w:t>
      </w:r>
      <w:r>
        <w:rPr>
          <w:rFonts w:cs="Comic Sans MS" w:ascii="Times New Roman" w:hAnsi="Times New Roman"/>
          <w:b w:val="false"/>
          <w:bCs w:val="false"/>
          <w:sz w:val="24"/>
          <w:szCs w:val="24"/>
        </w:rPr>
        <w:t>Au choix ou imposé selon le niveau  de maîtrise et le système de jeu du joueur.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Repositionnement + intention de jeu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11h45 à 12h – Renforcement musculaire.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13h30 à 13h45 –  Echauffement articulaire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 xml:space="preserve">13h45-16h45 –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Tournoi par équipes – 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En</w:t>
      </w: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 xml:space="preserve"> équipes de 3 </w:t>
      </w:r>
      <w:r>
        <w:rPr>
          <w:rFonts w:eastAsia="Lucida Sans Unicode" w:cs="Comic Sans MS" w:ascii="Times New Roman" w:hAnsi="Times New Roman"/>
          <w:b w:val="false"/>
          <w:bCs w:val="false"/>
          <w:color w:val="000000"/>
          <w:sz w:val="24"/>
          <w:szCs w:val="24"/>
          <w:u w:val="none"/>
          <w:shd w:fill="FFFF00" w:val="clear"/>
          <w:lang w:val="fr-FR" w:eastAsia="zxx" w:bidi="zxx"/>
        </w:rPr>
        <w:t>+ travail mental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Formule à voir sur place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Cs w:val="false"/>
          <w:color w:val="auto"/>
          <w:sz w:val="24"/>
          <w:szCs w:val="24"/>
          <w:highlight w:val="yellow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highlight w:val="yellow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16h45 à 17h– Etirements – En respirant profondément, tenir la position 10’’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center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highlight w:val="yellow"/>
          <w:u w:val="none"/>
          <w:lang w:val="fr-FR" w:eastAsia="zxx" w:bidi="zxx"/>
        </w:rPr>
        <w:t>Vendredi 20 février 2026</w:t>
      </w:r>
    </w:p>
    <w:p>
      <w:pPr>
        <w:pStyle w:val="Normal"/>
        <w:bidi w:val="0"/>
        <w:jc w:val="center"/>
        <w:rPr>
          <w:rFonts w:ascii="Times New Roman" w:hAnsi="Times New Roman" w:eastAsia="Lucida Sans Unicode" w:cs="Comic Sans MS"/>
          <w:b/>
          <w:bCs/>
          <w:color w:val="auto"/>
          <w:sz w:val="28"/>
          <w:szCs w:val="28"/>
          <w:u w:val="singl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8"/>
          <w:szCs w:val="28"/>
          <w:u w:val="singl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8h30-9h - Mise en place de la salle - Accueil des joueurs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9h-9h15 - Echauffement physique</w:t>
      </w:r>
    </w:p>
    <w:p>
      <w:pPr>
        <w:pStyle w:val="Normal"/>
        <w:bidi w:val="0"/>
        <w:jc w:val="both"/>
        <w:rPr>
          <w:rFonts w:eastAsia="Lucida Sans Unicode" w:cs="Arial"/>
        </w:rPr>
      </w:pPr>
      <w:r>
        <w:rPr>
          <w:rFonts w:eastAsia="Lucida Sans Unicode" w:cs="Comic Sans MS" w:ascii="Times New Roman" w:hAnsi="Times New Roman"/>
          <w:color w:val="auto"/>
          <w:sz w:val="24"/>
          <w:szCs w:val="24"/>
          <w:lang w:val="fr-FR" w:eastAsia="zxx" w:bidi="zxx"/>
        </w:rPr>
        <w:t>Duels pas latéraux, courses – 4 à 6 équipes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highlight w:val="yellow"/>
          <w:u w:val="none"/>
          <w:lang w:val="fr-FR" w:eastAsia="zxx" w:bidi="zxx"/>
        </w:rPr>
        <w:t>9h15 à 10h15 – Séance 6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Prise d’initiative en top CD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Insister sur les 3 premières balles (service – remise - démarrage) – Veiller à la qualité de la balle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color w:val="auto"/>
          <w:sz w:val="24"/>
          <w:szCs w:val="24"/>
          <w:u w:val="none"/>
          <w:lang w:val="fr-FR" w:eastAsia="zxx" w:bidi="zxx"/>
        </w:rPr>
        <w:t>Travail technique – action sur la balle, accélération, biomécanique, prise de raquette</w:t>
      </w:r>
    </w:p>
    <w:p>
      <w:pPr>
        <w:pStyle w:val="Normal"/>
        <w:bidi w:val="0"/>
        <w:jc w:val="both"/>
        <w:rPr/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Exercices avec cibles (placement - précision) selon niveau des joueurs.</w:t>
      </w:r>
    </w:p>
    <w:p>
      <w:pPr>
        <w:pStyle w:val="Normal"/>
        <w:bidi w:val="0"/>
        <w:jc w:val="both"/>
        <w:rPr>
          <w:rFonts w:ascii="Times New Roman" w:hAnsi="Times New Roman" w:eastAsia="Lucida Sans Unicode" w:cs="Arial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Arial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highlight w:val="none"/>
          <w:shd w:fill="FFFF00" w:val="clear"/>
        </w:rPr>
      </w:pP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10h15 à 12h15 – Séance 7 – Intervention règles du jeu – Service – Par Donatien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 xml:space="preserve"> </w:t>
      </w:r>
      <w:r>
        <w:rPr>
          <w:rFonts w:eastAsia="Lucida Sans Unicode" w:cs="Comic Sans MS" w:ascii="Times New Roman" w:hAnsi="Times New Roman"/>
          <w:b/>
          <w:bCs/>
          <w:color w:val="000000"/>
          <w:sz w:val="24"/>
          <w:szCs w:val="24"/>
          <w:u w:val="none"/>
          <w:shd w:fill="FFFF00" w:val="clear"/>
          <w:lang w:val="fr-FR" w:eastAsia="zxx" w:bidi="zxx"/>
        </w:rPr>
        <w:t>de Hauteclocque</w:t>
      </w:r>
    </w:p>
    <w:p>
      <w:pPr>
        <w:pStyle w:val="Normal"/>
        <w:bidi w:val="0"/>
        <w:jc w:val="both"/>
        <w:rPr>
          <w:rFonts w:ascii="Times New Roman" w:hAnsi="Times New Roman" w:cs="Comic Sans MS"/>
          <w:b/>
          <w:bCs/>
          <w:sz w:val="24"/>
          <w:szCs w:val="24"/>
        </w:rPr>
      </w:pPr>
      <w:r>
        <w:rPr>
          <w:rFonts w:cs="Comic Sans MS" w:ascii="Times New Roman" w:hAnsi="Times New Roman"/>
          <w:b/>
          <w:bCs/>
          <w:sz w:val="24"/>
          <w:szCs w:val="24"/>
        </w:rPr>
        <w:t>Théorie + vidéos</w:t>
      </w:r>
    </w:p>
    <w:p>
      <w:pPr>
        <w:pStyle w:val="Normal"/>
        <w:bidi w:val="0"/>
        <w:jc w:val="both"/>
        <w:rPr/>
      </w:pPr>
      <w:r>
        <w:rPr>
          <w:rFonts w:cs="Comic Sans MS" w:ascii="Times New Roman" w:hAnsi="Times New Roman"/>
          <w:b/>
          <w:bCs/>
          <w:sz w:val="24"/>
          <w:szCs w:val="24"/>
        </w:rPr>
        <w:t>Puis mise en pratique sur des matchs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13h15-16h45</w:t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Tournoi individuel – 43 joueurs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/>
      </w:pPr>
      <w:r>
        <w:rPr>
          <w:rFonts w:eastAsia="Lucida Sans Unicode" w:cs="Comic Sans MS" w:ascii="Times New Roman" w:hAnsi="Times New Roman"/>
          <w:b w:val="false"/>
          <w:bCs w:val="false"/>
          <w:color w:val="auto"/>
          <w:sz w:val="24"/>
          <w:szCs w:val="24"/>
          <w:u w:val="none"/>
          <w:lang w:val="fr-FR" w:eastAsia="zxx" w:bidi="zxx"/>
        </w:rPr>
        <w:t>3 groupes ? Formule à décider sur place avec classement intégral.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  <w:t>16h45 à 17h – Etirements – En respirant profondément, tenir la position 10’’</w:t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p>
      <w:pPr>
        <w:pStyle w:val="Normal"/>
        <w:bidi w:val="0"/>
        <w:jc w:val="both"/>
        <w:rPr>
          <w:rFonts w:ascii="Times New Roman" w:hAnsi="Times New Roman" w:eastAsia="Lucida Sans Unicode" w:cs="Comic Sans MS"/>
          <w:b/>
          <w:bCs/>
          <w:color w:val="auto"/>
          <w:sz w:val="24"/>
          <w:szCs w:val="24"/>
          <w:u w:val="none"/>
          <w:lang w:val="fr-FR" w:eastAsia="zxx" w:bidi="zxx"/>
        </w:rPr>
      </w:pPr>
      <w:r>
        <w:rPr>
          <w:rFonts w:eastAsia="Lucida Sans Unicode" w:cs="Comic Sans MS" w:ascii="Times New Roman" w:hAnsi="Times New Roman"/>
          <w:b/>
          <w:bCs/>
          <w:color w:val="auto"/>
          <w:sz w:val="24"/>
          <w:szCs w:val="24"/>
          <w:u w:val="none"/>
          <w:lang w:val="fr-FR" w:eastAsia="zxx" w:bidi="zxx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ivia Gothic E2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LibreOffice/25.2.7.2$Windows_X86_64 LibreOffice_project/5cbfd1ab6520636bb5f7b99185aa69bd7456825d</Application>
  <AppVersion>15.0000</AppVersion>
  <Pages>3</Pages>
  <Words>899</Words>
  <Characters>4330</Characters>
  <CharactersWithSpaces>5272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2026-01-27T13:48:10Z</dcterms:created>
  <dc:creator/>
  <dc:description/>
  <dc:language>fr-FR</dc:language>
  <cp:lastModifiedBy/>
  <dcterms:modified xsi:type="dcterms:W3CDTF">2026-02-06T09:57:58Z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