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Le </w:t>
      </w:r>
      <w:r>
        <w:rPr>
          <w:b/>
        </w:rPr>
        <w:t>20</w:t>
      </w:r>
      <w:r>
        <w:rPr>
          <w:b/>
        </w:rPr>
        <w:t xml:space="preserve"> Mars 2024</w:t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Style w:val="Policepardfaut1"/>
          <w:rFonts w:ascii="Arial" w:hAnsi="Arial"/>
          <w:b/>
          <w:sz w:val="32"/>
          <w:szCs w:val="32"/>
        </w:rPr>
        <w:t>4</w:t>
      </w:r>
      <w:r>
        <w:rPr>
          <w:rStyle w:val="Policepardfaut1"/>
          <w:rFonts w:ascii="Arial" w:hAnsi="Arial"/>
          <w:b/>
          <w:sz w:val="32"/>
          <w:szCs w:val="32"/>
          <w:vertAlign w:val="superscript"/>
        </w:rPr>
        <w:t>ième</w:t>
      </w:r>
      <w:r>
        <w:rPr>
          <w:rStyle w:val="Policepardfaut1"/>
          <w:rFonts w:ascii="Arial" w:hAnsi="Arial"/>
          <w:b/>
          <w:sz w:val="32"/>
          <w:szCs w:val="32"/>
        </w:rPr>
        <w:t xml:space="preserve"> TOUR DE CRITÉRIUM FÉDÉRAL DÉPARTEMENTAL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SAMEDI 6 AVRIL 2024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sz w:val="22"/>
          <w:szCs w:val="22"/>
        </w:rPr>
      </w:pPr>
      <w:r>
        <w:rPr>
          <w:rStyle w:val="Policepardfaut1"/>
        </w:rPr>
        <w:t xml:space="preserve">SEYSSINET </w:t>
      </w:r>
      <w:r>
        <w:rPr>
          <w:rStyle w:val="Policepardfaut1"/>
          <w:rFonts w:ascii="Arial" w:hAnsi="Arial"/>
          <w:sz w:val="22"/>
          <w:szCs w:val="22"/>
        </w:rPr>
        <w:t>Gymnase Aristide Bergès, 25 Allée des Balmes – TEL 06 17 79 12 39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14 tables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Juniors G : D1 - D2 –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 : Alain BOURDARIAT 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 Gymnase BEAUVALLET -40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 à 13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D1- D2 -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  <w:r>
        <w:rPr>
          <w:b/>
          <w:bCs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>LA TRONCHE - Maison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 à 14 tables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>
          <w:rStyle w:val="Policepardfaut1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Benjamins G + Poussins F et G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/>
      </w:pPr>
      <w:r>
        <w:rPr/>
        <w:t xml:space="preserve">La compétition se déroule dans </w:t>
      </w:r>
      <w:r>
        <w:rPr/>
        <w:t xml:space="preserve">1 ou </w:t>
      </w:r>
      <w:r>
        <w:rPr/>
        <w:t xml:space="preserve">2 gymnases </w:t>
      </w:r>
      <w:r>
        <w:rPr/>
        <w:t>(à définir)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 Arnaud COEFFIER (Principal) + Pascal GRUDLER </w:t>
      </w:r>
      <w:r>
        <w:rPr>
          <w:b/>
          <w:bCs/>
        </w:rPr>
        <w:t>(adjoint jusqu’à 18h)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color w:val="auto"/>
          <w:kern w:val="2"/>
          <w:sz w:val="22"/>
          <w:szCs w:val="22"/>
          <w:u w:val="single"/>
          <w:lang w:bidi="hi-IN"/>
        </w:rPr>
        <w:t>CROLLES – Gymnase Simone de Beauvoir - 183 rue Hector Berlioz – TEL :  06 85 64 09 39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8 à 10 tables 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Minimes G :  D1 -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Gilbert FRISON 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DIMANCHE 7 AVRIL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LA TRONCHE - Maison des sports - rue Eymard Duvernay - TEL :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Pointage / Appel </w:t>
      </w:r>
      <w:r>
        <w:rPr>
          <w:rStyle w:val="Policepardfaut1"/>
          <w:rFonts w:ascii="Arial" w:hAnsi="Arial"/>
          <w:b/>
          <w:sz w:val="22"/>
          <w:szCs w:val="22"/>
        </w:rPr>
        <w:t>: 8h45 – Début : 9h</w:t>
      </w:r>
    </w:p>
    <w:p>
      <w:pPr>
        <w:pStyle w:val="ListParagrap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jc w:val="both"/>
        <w:rPr>
          <w:b/>
          <w:b/>
          <w:bCs/>
          <w:color w:val="FF0000"/>
        </w:rPr>
      </w:pPr>
      <w:r>
        <w:rPr>
          <w:rFonts w:ascii="Arial" w:hAnsi="Arial"/>
          <w:sz w:val="22"/>
          <w:szCs w:val="22"/>
        </w:rPr>
        <w:t xml:space="preserve">Seniors M : </w:t>
      </w:r>
      <w:r>
        <w:rPr>
          <w:rFonts w:ascii="Arial" w:hAnsi="Arial"/>
          <w:b/>
          <w:bCs/>
          <w:sz w:val="22"/>
          <w:szCs w:val="22"/>
        </w:rPr>
        <w:t>D1 –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JA : </w:t>
      </w:r>
      <w:r>
        <w:rPr>
          <w:b/>
          <w:bCs/>
        </w:rPr>
        <w:t xml:space="preserve">Arnaud COEFFIER (Principal)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 Gymnase BEAUVALLET -40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Pointage / Appel </w:t>
      </w:r>
      <w:r>
        <w:rPr>
          <w:rStyle w:val="Policepardfaut1"/>
          <w:rFonts w:ascii="Arial" w:hAnsi="Arial"/>
          <w:b/>
          <w:sz w:val="22"/>
          <w:szCs w:val="22"/>
        </w:rPr>
        <w:t>: 8h45 – Début : 9h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GB"/>
        </w:rPr>
        <w:t xml:space="preserve">Seniors M: </w:t>
      </w:r>
      <w:r>
        <w:rPr>
          <w:rFonts w:ascii="Arial" w:hAnsi="Arial"/>
          <w:b/>
          <w:bCs/>
          <w:sz w:val="22"/>
          <w:szCs w:val="22"/>
          <w:lang w:val="en-GB"/>
        </w:rPr>
        <w:t>D3 - D4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>JA : Stéphane TRONQUIT (Principal)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VARCES </w:t>
      </w:r>
      <w:r>
        <w:rPr>
          <w:rFonts w:ascii="Arial" w:hAnsi="Arial"/>
          <w:b/>
          <w:bCs/>
          <w:sz w:val="22"/>
          <w:szCs w:val="22"/>
          <w:u w:val="single"/>
        </w:rPr>
        <w:t>Gymnase de Champ Nigat - Rue du Champ Nigat – TEL : 06.63.65.41.09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 xml:space="preserve">Pointage / Appel : 8h45 – Début : 9h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Seniors M : </w:t>
      </w:r>
      <w:r>
        <w:rPr>
          <w:rFonts w:ascii="Arial" w:hAnsi="Arial"/>
          <w:b/>
          <w:bCs/>
          <w:sz w:val="22"/>
          <w:szCs w:val="22"/>
        </w:rPr>
        <w:t>D5 - D6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>JA : Jean-Marc DUMANT (Principal)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sz w:val="22"/>
          <w:szCs w:val="22"/>
          <w:u w:val="single"/>
        </w:rPr>
      </w:pPr>
      <w:r>
        <w:rPr>
          <w:rStyle w:val="Policepardfaut1"/>
          <w:rFonts w:ascii="Arial" w:hAnsi="Arial"/>
          <w:b/>
          <w:bCs/>
          <w:sz w:val="22"/>
          <w:szCs w:val="22"/>
          <w:u w:val="single"/>
        </w:rPr>
        <w:t>Informations spécifiques au dernier Tour 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color w:val="FF0000"/>
          <w:sz w:val="22"/>
          <w:szCs w:val="22"/>
        </w:rPr>
      </w:pPr>
      <w:r>
        <w:rPr>
          <w:rStyle w:val="Policepardfaut1"/>
          <w:rFonts w:ascii="Arial" w:hAnsi="Arial"/>
          <w:b/>
          <w:bCs/>
          <w:sz w:val="22"/>
          <w:szCs w:val="22"/>
        </w:rPr>
        <w:t>Montée à l’issue du Tour 4 pour le T1 de la saison suivante</w:t>
      </w:r>
      <w:r>
        <w:rPr>
          <w:rStyle w:val="Policepardfaut1"/>
          <w:rFonts w:ascii="Arial" w:hAnsi="Arial"/>
          <w:b/>
          <w:bCs/>
          <w:color w:val="FF0000"/>
          <w:sz w:val="22"/>
          <w:szCs w:val="22"/>
        </w:rPr>
        <w:t xml:space="preserve"> : </w:t>
      </w:r>
    </w:p>
    <w:p>
      <w:pPr>
        <w:pStyle w:val="Normal"/>
        <w:suppressAutoHyphens w:val="false"/>
        <w:rPr>
          <w:rFonts w:ascii="Times New Roman" w:hAnsi="Times New Roman" w:cs="Times New Roman"/>
          <w:color w:val="000009"/>
          <w:kern w:val="0"/>
          <w:sz w:val="22"/>
          <w:szCs w:val="22"/>
          <w:lang w:bidi="ar-SA"/>
        </w:rPr>
      </w:pPr>
      <w:r>
        <w:rPr>
          <w:rFonts w:cs="Times New Roman" w:ascii="Times New Roman" w:hAnsi="Times New Roman"/>
          <w:color w:val="000009"/>
          <w:kern w:val="0"/>
          <w:sz w:val="22"/>
          <w:szCs w:val="22"/>
          <w:lang w:bidi="ar-SA"/>
        </w:rPr>
        <w:t>Pour le dernier tour : 1 seule montée par catégorie est prévue en division supérieure, sous réserve que le joueur soit dans la même catégorie la saison suivante.</w:t>
      </w:r>
    </w:p>
    <w:p>
      <w:pPr>
        <w:pStyle w:val="Normal"/>
        <w:suppressAutoHyphens w:val="false"/>
        <w:rPr>
          <w:rFonts w:ascii="Times New Roman" w:hAnsi="Times New Roman" w:cs="Times New Roman"/>
          <w:color w:val="000009"/>
          <w:kern w:val="0"/>
          <w:sz w:val="22"/>
          <w:szCs w:val="22"/>
          <w:lang w:bidi="ar-SA"/>
        </w:rPr>
      </w:pPr>
      <w:r>
        <w:rPr>
          <w:rFonts w:cs="Times New Roman" w:ascii="Times New Roman" w:hAnsi="Times New Roman"/>
          <w:color w:val="000009"/>
          <w:kern w:val="0"/>
          <w:sz w:val="22"/>
          <w:szCs w:val="22"/>
          <w:lang w:bidi="ar-SA"/>
        </w:rPr>
      </w:r>
    </w:p>
    <w:p>
      <w:pPr>
        <w:pStyle w:val="Normal"/>
        <w:suppressAutoHyphens w:val="false"/>
        <w:rPr>
          <w:rStyle w:val="Policepardfaut1"/>
          <w:rFonts w:ascii="Arial" w:hAnsi="Arial"/>
        </w:rPr>
      </w:pPr>
      <w:r>
        <w:rPr>
          <w:rStyle w:val="Policepardfaut1"/>
          <w:rFonts w:ascii="Arial" w:hAnsi="Arial"/>
          <w:b/>
          <w:bCs/>
          <w:sz w:val="22"/>
          <w:szCs w:val="22"/>
        </w:rPr>
        <w:t>Forfait non excusé au dernier tour</w:t>
      </w:r>
      <w:r>
        <w:rPr>
          <w:rStyle w:val="Policepardfaut1"/>
          <w:rFonts w:ascii="Arial" w:hAnsi="Arial"/>
        </w:rPr>
        <w:t xml:space="preserve"> :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color w:val="000009"/>
          <w:kern w:val="0"/>
          <w:sz w:val="22"/>
          <w:szCs w:val="22"/>
          <w:lang w:bidi="ar-SA"/>
        </w:rPr>
      </w:pPr>
      <w:r>
        <w:rPr>
          <w:rFonts w:cs="Times New Roman" w:ascii="Times New Roman" w:hAnsi="Times New Roman"/>
          <w:color w:val="000009"/>
          <w:kern w:val="0"/>
          <w:sz w:val="22"/>
          <w:szCs w:val="22"/>
          <w:lang w:bidi="ar-SA"/>
        </w:rPr>
        <w:t>Tout joueur exclu au dernier tour du critérium fédéral ne peut participer au premier tour de la saison suivante qu'une division au-dessous de celle pour laquelle il serait qualifié par le classement selon les points du critérium fédéral.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color w:val="000009"/>
          <w:kern w:val="0"/>
          <w:sz w:val="22"/>
          <w:szCs w:val="22"/>
          <w:lang w:bidi="ar-SA"/>
        </w:rPr>
      </w:pPr>
      <w:r>
        <w:rPr>
          <w:rFonts w:cs="Times New Roman" w:ascii="Times New Roman" w:hAnsi="Times New Roman"/>
          <w:color w:val="000009"/>
          <w:kern w:val="0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sz w:val="22"/>
          <w:szCs w:val="22"/>
          <w:u w:val="single"/>
        </w:rPr>
      </w:pPr>
      <w:r>
        <w:rPr>
          <w:rStyle w:val="Policepardfaut1"/>
          <w:rFonts w:ascii="Arial" w:hAnsi="Arial"/>
          <w:b/>
          <w:sz w:val="22"/>
          <w:szCs w:val="22"/>
          <w:u w:val="single"/>
        </w:rPr>
        <w:t>Merci de lire également attentivement les informations générales page suivante...</w:t>
      </w:r>
    </w:p>
    <w:p>
      <w:pPr>
        <w:pStyle w:val="Normal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rFonts w:ascii="Arial" w:hAnsi="Arial"/>
          <w:b/>
          <w:i/>
          <w:iCs/>
        </w:rPr>
        <w:t>QUELQUES INFORMATIONS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>
      <w:pPr>
        <w:pStyle w:val="Normal"/>
        <w:rPr/>
      </w:pPr>
      <w:r>
        <w:rPr>
          <w:rFonts w:ascii="Arial" w:hAnsi="Arial"/>
          <w:bCs/>
          <w:i/>
          <w:iCs/>
        </w:rPr>
        <w:t>Elles sont diffusées aux correspondants de clubs par mail qui ont la responsabilité d’informer leurs joueurs</w:t>
      </w:r>
      <w:r>
        <w:rPr>
          <w:rFonts w:ascii="Arial" w:hAnsi="Arial"/>
          <w:b/>
          <w:i/>
          <w:iCs/>
        </w:rPr>
        <w:t xml:space="preserve">. </w:t>
      </w:r>
      <w:r>
        <w:rPr>
          <w:rFonts w:ascii="Arial" w:hAnsi="Arial"/>
          <w:bCs/>
          <w:i/>
          <w:iCs/>
          <w:sz w:val="22"/>
          <w:szCs w:val="22"/>
        </w:rPr>
        <w:t xml:space="preserve">Elles sont également disponibles sur le site du comité </w:t>
      </w:r>
      <w:hyperlink r:id="rId3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 Mais dans ce cas, tout est fait pour prévenir les correspondants.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bCs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Nous vous rappelons qu’une tenue sportive est obligatoire pour jouer au Tennis de Table en compétition, et que la Charte de bonne conduite (cf. livret du comité) doit être respectée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i/>
          <w:i/>
          <w:iCs/>
          <w:color w:val="FF0000"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/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jouer ni le conseilleur à coacher.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>
      <w:pPr>
        <w:pStyle w:val="Normal"/>
        <w:rPr>
          <w:rFonts w:ascii="Arial" w:hAnsi="Arial"/>
          <w:bCs/>
          <w:i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>
      <w:pPr>
        <w:pStyle w:val="Normal"/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Le non-respect de cette règle entraîne les sanctions suivantes. 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/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4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Prévenir d’une absence est une marque de respect qui permet aux JAs d’en tenir compte dans la mesure du possible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i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UN FORFAIT NON EXCUSÉ au 4ième tour entraîne au 1er tour de la saison suivante un placement une division en-dessous de celle à laquelle ses points CF le qualifieraient.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 w:eastAsia="Arial"/>
          <w:bCs/>
          <w:color w:val="000000"/>
          <w:sz w:val="22"/>
          <w:szCs w:val="22"/>
        </w:rPr>
      </w:pPr>
      <w:r>
        <w:rPr>
          <w:rFonts w:eastAsia="Arial" w:ascii="Arial" w:hAnsi="Arial"/>
          <w:bCs/>
          <w:color w:val="000000"/>
          <w:sz w:val="22"/>
          <w:szCs w:val="22"/>
        </w:rPr>
        <w:t xml:space="preserve">                         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b/>
          <w:sz w:val="20"/>
          <w:szCs w:val="20"/>
        </w:rPr>
        <w:tab/>
        <w:tab/>
        <w:tab/>
        <w:tab/>
        <w:tab/>
        <w:tab/>
        <w:tab/>
        <w:tab/>
        <w:t>Alain BOURDARIAT et Jean-Marc DUMANT</w:t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Responsables du Critérium fédéral</w:t>
      </w:r>
    </w:p>
    <w:sectPr>
      <w:type w:val="nextPage"/>
      <w:pgSz w:w="11906" w:h="16838"/>
      <w:pgMar w:left="850" w:right="79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aps/>
        <w:sz w:val="22"/>
        <w:b/>
        <w:szCs w:val="22"/>
        <w:bCs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  <w:iCs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WW8Num2z0" w:customStyle="1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b/>
      <w:i/>
      <w:iCs/>
    </w:rPr>
  </w:style>
  <w:style w:type="character" w:styleId="LienInternet" w:customStyle="1">
    <w:name w:val="Lien Internet"/>
    <w:rPr>
      <w:color w:val="0000FF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character" w:styleId="Osrxxb" w:customStyle="1">
    <w:name w:val="osrxxb"/>
    <w:basedOn w:val="DefaultParagraphFont"/>
    <w:qFormat/>
    <w:rsid w:val="00157dfb"/>
    <w:rPr/>
  </w:style>
  <w:style w:type="character" w:styleId="Yi40hd" w:customStyle="1">
    <w:name w:val="yi40hd"/>
    <w:basedOn w:val="DefaultParagraphFont"/>
    <w:qFormat/>
    <w:rsid w:val="00157dfb"/>
    <w:rPr/>
  </w:style>
  <w:style w:type="character" w:styleId="Rdapee" w:customStyle="1">
    <w:name w:val="rdapee"/>
    <w:basedOn w:val="DefaultParagraphFont"/>
    <w:qFormat/>
    <w:rsid w:val="00157df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a3ae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1b38dd"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4"/>
      <w:szCs w:val="24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ttisere.com/" TargetMode="External"/><Relationship Id="rId4" Type="http://schemas.openxmlformats.org/officeDocument/2006/relationships/hyperlink" Target="mailto:contact@ttisere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LibreOffice/7.3.7.2$Windows_X86_64 LibreOffice_project/e114eadc50a9ff8d8c8a0567d6da8f454beeb84f</Application>
  <AppVersion>15.0000</AppVersion>
  <Pages>3</Pages>
  <Words>763</Words>
  <Characters>3762</Characters>
  <CharactersWithSpaces>4525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2023-10-09T12:13:00Z</dcterms:created>
  <dc:creator>Marie-Alix BOURBON</dc:creator>
  <dc:description/>
  <dc:language>fr-FR</dc:language>
  <cp:lastModifiedBy/>
  <dcterms:modified xsi:type="dcterms:W3CDTF">2024-03-20T10:40:39Z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